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p10h9uqsyrs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5x0d5h95i329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Alondra Garcia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402 Van Ness Ave</w:t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Lindsay, CA 93247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(559) 586-0015</w:t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12882@lindsay.k12.ca.us.com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inx73jfg7qti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4c1130"/>
          <w:rtl w:val="0"/>
        </w:rPr>
        <w:t xml:space="preserve">Objective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Complete 4 - 6 year college degree in the Medical field to become a Registered Nurse.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contextualSpacing w:val="0"/>
      </w:pPr>
      <w:bookmarkStart w:colFirst="0" w:colLast="0" w:name="_dgtgvnxqt3rx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4c1130"/>
          <w:rtl w:val="0"/>
        </w:rPr>
        <w:t xml:space="preserve">Education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Lindsay High School, 2013-2017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GPA: 3.68</w:t>
      </w:r>
    </w:p>
    <w:p w:rsidR="00000000" w:rsidDel="00000000" w:rsidP="00000000" w:rsidRDefault="00000000" w:rsidRPr="00000000">
      <w:pPr>
        <w:pStyle w:val="Heading1"/>
        <w:keepNext w:val="0"/>
        <w:keepLines w:val="0"/>
        <w:contextualSpacing w:val="0"/>
      </w:pPr>
      <w:bookmarkStart w:colFirst="0" w:colLast="0" w:name="_3tr0v1dalvg6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4c1130"/>
          <w:rtl w:val="0"/>
        </w:rPr>
        <w:t xml:space="preserve">Skills</w:t>
      </w:r>
    </w:p>
    <w:p w:rsidR="00000000" w:rsidDel="00000000" w:rsidP="00000000" w:rsidRDefault="00000000" w:rsidRPr="00000000">
      <w:pPr>
        <w:pStyle w:val="Heading2"/>
        <w:keepNext w:val="0"/>
        <w:keepLines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0"/>
        </w:rPr>
      </w:pPr>
      <w:bookmarkStart w:colFirst="0" w:colLast="0" w:name="_yjdqf2rjscsj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Honest and polite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Responsible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Good work ethic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Bilingual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200" w:before="480" w:line="240" w:lineRule="auto"/>
        <w:contextualSpacing w:val="0"/>
      </w:pPr>
      <w:bookmarkStart w:colFirst="0" w:colLast="0" w:name="_iratxw298dpw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4c1130"/>
          <w:rtl w:val="0"/>
        </w:rPr>
        <w:t xml:space="preserve">Volunteer and Experience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line="240" w:lineRule="auto"/>
        <w:contextualSpacing w:val="0"/>
      </w:pPr>
      <w:bookmarkStart w:colFirst="0" w:colLast="0" w:name="_mu43qcboozqe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Child Care, Lindsay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80" w:line="288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Supervised the children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80" w:line="288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them with food and snacks.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80" w:line="288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them with toys and put them to sleep when needed.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80" w:line="288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Clean up after the children.</w:t>
      </w:r>
    </w:p>
    <w:sectPr>
      <w:headerReference r:id="rId6" w:type="default"/>
      <w:pgSz w:h="15840" w:w="12240"/>
      <w:pgMar w:bottom="720" w:top="720" w:left="1440" w:right="4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Times New Roman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400" w:line="288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40" w:lineRule="auto"/>
      <w:contextualSpacing w:val="0"/>
    </w:pPr>
    <w:r w:rsidDel="00000000" w:rsidR="00000000" w:rsidRPr="00000000">
      <w:drawing>
        <wp:inline distB="114300" distT="114300" distL="114300" distR="114300">
          <wp:extent cx="5943600" cy="63500"/>
          <wp:effectExtent b="0" l="0" r="0" t="0"/>
          <wp:docPr id="1" name="image01.png" title="horizontal line"/>
          <a:graphic>
            <a:graphicData uri="http://schemas.openxmlformats.org/drawingml/2006/picture">
              <pic:pic>
                <pic:nvPicPr>
                  <pic:cNvPr id="0" name="image01.png" title="horizontal line"/>
                  <pic:cNvPicPr preferRelativeResize="0"/>
                </pic:nvPicPr>
                <pic:blipFill>
                  <a:blip r:embed="rId1">
                    <a:alphaModFix amt="78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Proxima Nova" w:cs="Proxima Nova" w:eastAsia="Proxima Nova" w:hAnsi="Proxima Nov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80" w:line="288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  <w:contextualSpacing w:val="1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  <w:contextualSpacing w:val="1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  <w:contextualSpacing w:val="1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  <w:contextualSpacing w:val="1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  <w:contextualSpacing w:val="1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12882@lindsay.k12.ca.us.com" TargetMode="Externa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